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BB9DF" w14:textId="14BB5D66" w:rsidR="00E55CC9" w:rsidRDefault="00E55CC9" w:rsidP="00E55CC9">
      <w:r>
        <w:rPr>
          <w:noProof/>
          <w:lang w:eastAsia="en-CA"/>
        </w:rPr>
        <w:drawing>
          <wp:inline distT="0" distB="0" distL="0" distR="0" wp14:anchorId="688DE423" wp14:editId="2675FEFD">
            <wp:extent cx="2095500" cy="619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619125"/>
                    </a:xfrm>
                    <a:prstGeom prst="rect">
                      <a:avLst/>
                    </a:prstGeom>
                    <a:noFill/>
                    <a:ln>
                      <a:noFill/>
                    </a:ln>
                  </pic:spPr>
                </pic:pic>
              </a:graphicData>
            </a:graphic>
          </wp:inline>
        </w:drawing>
      </w:r>
      <w:r>
        <w:t xml:space="preserve">     </w:t>
      </w:r>
      <w:r w:rsidR="00237E4D">
        <w:t xml:space="preserve">   </w:t>
      </w:r>
      <w:r>
        <w:t xml:space="preserve">                                                                          </w:t>
      </w:r>
      <w:r>
        <w:rPr>
          <w:noProof/>
          <w:lang w:eastAsia="en-CA"/>
        </w:rPr>
        <w:drawing>
          <wp:inline distT="0" distB="0" distL="0" distR="0" wp14:anchorId="17C3F572" wp14:editId="53ABDF78">
            <wp:extent cx="12573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809625"/>
                    </a:xfrm>
                    <a:prstGeom prst="rect">
                      <a:avLst/>
                    </a:prstGeom>
                    <a:noFill/>
                    <a:ln>
                      <a:noFill/>
                    </a:ln>
                  </pic:spPr>
                </pic:pic>
              </a:graphicData>
            </a:graphic>
          </wp:inline>
        </w:drawing>
      </w:r>
    </w:p>
    <w:p w14:paraId="31A68EE8" w14:textId="46F94E98" w:rsidR="00E21D4A" w:rsidRPr="00E55CC9" w:rsidRDefault="00E55CC9" w:rsidP="00E55CC9">
      <w:pPr>
        <w:jc w:val="center"/>
        <w:rPr>
          <w:b/>
        </w:rPr>
      </w:pPr>
      <w:r w:rsidRPr="00E55CC9">
        <w:rPr>
          <w:b/>
        </w:rPr>
        <w:t>Smart Support – Technology Enabled Services</w:t>
      </w:r>
      <w:r w:rsidR="00237E4D">
        <w:rPr>
          <w:b/>
        </w:rPr>
        <w:t xml:space="preserve"> </w:t>
      </w:r>
      <w:r w:rsidR="00E71120">
        <w:rPr>
          <w:b/>
        </w:rPr>
        <w:t>–</w:t>
      </w:r>
      <w:r w:rsidR="007F2609">
        <w:rPr>
          <w:b/>
        </w:rPr>
        <w:t xml:space="preserve"> </w:t>
      </w:r>
      <w:bookmarkStart w:id="0" w:name="_GoBack"/>
      <w:bookmarkEnd w:id="0"/>
      <w:r w:rsidR="00E71120">
        <w:rPr>
          <w:b/>
        </w:rPr>
        <w:t>Work plan</w:t>
      </w:r>
    </w:p>
    <w:p w14:paraId="4BA197B6" w14:textId="1145F8F0" w:rsidR="007E3210" w:rsidRDefault="00E55CC9" w:rsidP="007E3210">
      <w:r w:rsidRPr="00E55CC9">
        <w:rPr>
          <w:b/>
        </w:rPr>
        <w:t>Purpose Statement:</w:t>
      </w:r>
      <w:r>
        <w:rPr>
          <w:b/>
        </w:rPr>
        <w:t xml:space="preserve"> </w:t>
      </w:r>
      <w:r w:rsidR="007E3210">
        <w:t xml:space="preserve">Smart Support Technology Enabled Services will expand opportunities for independence and enhance quality of life for people requiring supports by equipping them with ‘right fit’ technology solutions that are customized to meet their needs and goals. Research conducted throughout the project, knowledge acquired and data collected will be used to develop a Best Practices guide and model for replication in a variety of support settings. </w:t>
      </w:r>
    </w:p>
    <w:tbl>
      <w:tblPr>
        <w:tblStyle w:val="TableGrid"/>
        <w:tblW w:w="0" w:type="auto"/>
        <w:tblLook w:val="04A0" w:firstRow="1" w:lastRow="0" w:firstColumn="1" w:lastColumn="0" w:noHBand="0" w:noVBand="1"/>
      </w:tblPr>
      <w:tblGrid>
        <w:gridCol w:w="9576"/>
      </w:tblGrid>
      <w:tr w:rsidR="0097749D" w14:paraId="2962E362" w14:textId="77777777" w:rsidTr="0097749D">
        <w:tc>
          <w:tcPr>
            <w:tcW w:w="9576" w:type="dxa"/>
          </w:tcPr>
          <w:p w14:paraId="70706650" w14:textId="1368C431" w:rsidR="0097749D" w:rsidRDefault="0097749D" w:rsidP="0097749D">
            <w:pPr>
              <w:rPr>
                <w:b/>
              </w:rPr>
            </w:pPr>
            <w:r w:rsidRPr="0097749D">
              <w:rPr>
                <w:b/>
              </w:rPr>
              <w:t>The Goals/Intended Outcomes:</w:t>
            </w:r>
          </w:p>
          <w:p w14:paraId="2311F5D6" w14:textId="77777777" w:rsidR="0097749D" w:rsidRPr="0097749D" w:rsidRDefault="0097749D" w:rsidP="0097749D">
            <w:pPr>
              <w:rPr>
                <w:b/>
              </w:rPr>
            </w:pPr>
          </w:p>
          <w:p w14:paraId="6A37C6FD" w14:textId="77777777" w:rsidR="007E3210" w:rsidRDefault="007E3210" w:rsidP="007E3210">
            <w:r>
              <w:rPr>
                <w:b/>
                <w:bCs/>
              </w:rPr>
              <w:t>Goal:</w:t>
            </w:r>
            <w:r>
              <w:t xml:space="preserve"> Developing a model of technology enabled services, resulting in greater independence, less reliance on paid support and enhanced quality of life for all participants that is sustainable, replicable, and impactful.</w:t>
            </w:r>
          </w:p>
          <w:p w14:paraId="78D9C467" w14:textId="77777777" w:rsidR="007E3210" w:rsidRDefault="007E3210" w:rsidP="007E3210"/>
          <w:p w14:paraId="5550A438" w14:textId="77777777" w:rsidR="007E3210" w:rsidRDefault="007E3210" w:rsidP="007E3210">
            <w:r>
              <w:rPr>
                <w:b/>
                <w:bCs/>
              </w:rPr>
              <w:t>Goal:</w:t>
            </w:r>
            <w:r>
              <w:t xml:space="preserve"> Successfully complete a technology enabled services personalized assessment, training, and implementation process with all participants and their support networks with a strong focus on individual choice, safety, interests, goals and support needs. </w:t>
            </w:r>
          </w:p>
          <w:p w14:paraId="11B8DB7A" w14:textId="77777777" w:rsidR="007E3210" w:rsidRDefault="007E3210" w:rsidP="007E3210"/>
          <w:p w14:paraId="7BC896B5" w14:textId="77777777" w:rsidR="007E3210" w:rsidRDefault="007E3210" w:rsidP="007E3210">
            <w:r>
              <w:rPr>
                <w:b/>
                <w:bCs/>
              </w:rPr>
              <w:t>Goal:</w:t>
            </w:r>
            <w:r>
              <w:t xml:space="preserve"> To develop a strong network of partners in the technology enabled services community, including relevant educators, developers, researchers, service &amp; clinical professionals and innovators. </w:t>
            </w:r>
          </w:p>
          <w:p w14:paraId="72FADA6F" w14:textId="77777777" w:rsidR="00237E4D" w:rsidRDefault="00237E4D">
            <w:pPr>
              <w:rPr>
                <w:b/>
              </w:rPr>
            </w:pPr>
          </w:p>
          <w:p w14:paraId="36E47B32" w14:textId="77777777" w:rsidR="00723EB4" w:rsidRDefault="0097749D">
            <w:r w:rsidRPr="0097749D">
              <w:rPr>
                <w:b/>
              </w:rPr>
              <w:t>Measurable Intended Outcome</w:t>
            </w:r>
            <w:r w:rsidR="00723EB4">
              <w:rPr>
                <w:b/>
              </w:rPr>
              <w:t>s</w:t>
            </w:r>
            <w:r w:rsidRPr="0097749D">
              <w:rPr>
                <w:b/>
              </w:rPr>
              <w:t>:</w:t>
            </w:r>
            <w:r w:rsidR="00723EB4">
              <w:t xml:space="preserve"> </w:t>
            </w:r>
          </w:p>
          <w:p w14:paraId="2B77FDDD" w14:textId="2FFBC655" w:rsidR="00723EB4" w:rsidRDefault="00723EB4" w:rsidP="00723EB4">
            <w:pPr>
              <w:pStyle w:val="ListParagraph"/>
              <w:numPr>
                <w:ilvl w:val="0"/>
                <w:numId w:val="7"/>
              </w:numPr>
            </w:pPr>
            <w:r>
              <w:t>With the use of individualized technology, people supported will:</w:t>
            </w:r>
          </w:p>
          <w:p w14:paraId="53EAF499" w14:textId="62F3E94F" w:rsidR="00723EB4" w:rsidRDefault="00723EB4" w:rsidP="00723EB4">
            <w:pPr>
              <w:pStyle w:val="ListParagraph"/>
              <w:numPr>
                <w:ilvl w:val="0"/>
                <w:numId w:val="6"/>
              </w:numPr>
            </w:pPr>
            <w:r>
              <w:t>live more independently</w:t>
            </w:r>
            <w:r w:rsidR="008E4FF5">
              <w:t xml:space="preserve"> while ensuring safety </w:t>
            </w:r>
          </w:p>
          <w:p w14:paraId="0AB5D288" w14:textId="7C5A6818" w:rsidR="00237E4D" w:rsidRDefault="00237E4D" w:rsidP="00723EB4">
            <w:pPr>
              <w:pStyle w:val="ListParagraph"/>
              <w:numPr>
                <w:ilvl w:val="0"/>
                <w:numId w:val="6"/>
              </w:numPr>
            </w:pPr>
            <w:r>
              <w:t>experience new opportunities</w:t>
            </w:r>
          </w:p>
          <w:p w14:paraId="358C5C12" w14:textId="09774E52" w:rsidR="00723EB4" w:rsidRDefault="0097749D" w:rsidP="00723EB4">
            <w:pPr>
              <w:pStyle w:val="ListParagraph"/>
              <w:numPr>
                <w:ilvl w:val="0"/>
                <w:numId w:val="6"/>
              </w:numPr>
            </w:pPr>
            <w:r>
              <w:t>be active members of their community</w:t>
            </w:r>
            <w:r w:rsidR="008E4FF5">
              <w:t xml:space="preserve"> and strengthen relationships with fam</w:t>
            </w:r>
            <w:r w:rsidR="000655D0">
              <w:t>ily and friends</w:t>
            </w:r>
            <w:r>
              <w:t xml:space="preserve"> </w:t>
            </w:r>
          </w:p>
          <w:p w14:paraId="3D651847" w14:textId="0B96AD6E" w:rsidR="00237E4D" w:rsidRDefault="000655D0" w:rsidP="00237E4D">
            <w:pPr>
              <w:pStyle w:val="ListParagraph"/>
              <w:numPr>
                <w:ilvl w:val="0"/>
                <w:numId w:val="6"/>
              </w:numPr>
            </w:pPr>
            <w:r>
              <w:t xml:space="preserve">be less dependent on </w:t>
            </w:r>
            <w:r w:rsidR="0097749D">
              <w:t>paid support</w:t>
            </w:r>
          </w:p>
          <w:p w14:paraId="51C2AE02" w14:textId="2BA17890" w:rsidR="00723EB4" w:rsidRDefault="00723EB4" w:rsidP="00237E4D">
            <w:pPr>
              <w:pStyle w:val="ListParagraph"/>
            </w:pPr>
          </w:p>
          <w:p w14:paraId="566563D4" w14:textId="2CFD1F00" w:rsidR="0097749D" w:rsidRDefault="00723EB4" w:rsidP="00723EB4">
            <w:pPr>
              <w:pStyle w:val="ListParagraph"/>
              <w:numPr>
                <w:ilvl w:val="0"/>
                <w:numId w:val="7"/>
              </w:numPr>
            </w:pPr>
            <w:r>
              <w:t>People who are waiting for service will be supported using re-allocated s</w:t>
            </w:r>
            <w:r w:rsidR="0097749D">
              <w:t>upport hours.</w:t>
            </w:r>
            <w:r w:rsidR="008E4FF5">
              <w:t xml:space="preserve"> The benefits of technology may also be introduced to those waiting for services which will then reduce the wait time.</w:t>
            </w:r>
          </w:p>
          <w:p w14:paraId="64B17282" w14:textId="77777777" w:rsidR="008E4FF5" w:rsidRDefault="008E4FF5" w:rsidP="008E4FF5">
            <w:pPr>
              <w:pStyle w:val="ListParagraph"/>
            </w:pPr>
          </w:p>
          <w:p w14:paraId="059B1A38" w14:textId="0682CCB5" w:rsidR="008E4FF5" w:rsidRDefault="008E4FF5" w:rsidP="00723EB4">
            <w:pPr>
              <w:pStyle w:val="ListParagraph"/>
              <w:numPr>
                <w:ilvl w:val="0"/>
                <w:numId w:val="7"/>
              </w:numPr>
            </w:pPr>
            <w:r>
              <w:t xml:space="preserve">Shared learning and knowledge with community partners. </w:t>
            </w:r>
          </w:p>
          <w:p w14:paraId="0AB3A8E4" w14:textId="77777777" w:rsidR="0097749D" w:rsidRPr="0097749D" w:rsidRDefault="0097749D"/>
        </w:tc>
      </w:tr>
      <w:tr w:rsidR="0097749D" w14:paraId="3EAE92C5" w14:textId="77777777" w:rsidTr="0097749D">
        <w:tc>
          <w:tcPr>
            <w:tcW w:w="9576" w:type="dxa"/>
          </w:tcPr>
          <w:p w14:paraId="51B9F50D" w14:textId="4CD29039" w:rsidR="0097749D" w:rsidRDefault="0097749D">
            <w:pPr>
              <w:rPr>
                <w:b/>
              </w:rPr>
            </w:pPr>
            <w:r>
              <w:rPr>
                <w:b/>
              </w:rPr>
              <w:t>KEY Action Steps, Timeframes &amp; Who is Responsible:</w:t>
            </w:r>
          </w:p>
          <w:p w14:paraId="65FAD461" w14:textId="77777777" w:rsidR="008223FA" w:rsidRDefault="008223FA">
            <w:pPr>
              <w:rPr>
                <w:b/>
              </w:rPr>
            </w:pPr>
          </w:p>
          <w:p w14:paraId="5B5D73CF" w14:textId="09D0D908" w:rsidR="00193616" w:rsidRDefault="004F68B3" w:rsidP="008645F7">
            <w:pPr>
              <w:pStyle w:val="ListParagraph"/>
              <w:numPr>
                <w:ilvl w:val="0"/>
                <w:numId w:val="1"/>
              </w:numPr>
              <w:rPr>
                <w:b/>
              </w:rPr>
            </w:pPr>
            <w:r>
              <w:rPr>
                <w:b/>
              </w:rPr>
              <w:t xml:space="preserve">Confirm Steering Committee </w:t>
            </w:r>
            <w:r w:rsidR="00193616">
              <w:rPr>
                <w:b/>
              </w:rPr>
              <w:t>Members &amp; Work Plan</w:t>
            </w:r>
            <w:r>
              <w:rPr>
                <w:b/>
              </w:rPr>
              <w:t xml:space="preserve"> </w:t>
            </w:r>
          </w:p>
          <w:p w14:paraId="78062085" w14:textId="1AE4409F" w:rsidR="00193616" w:rsidRDefault="004F68B3" w:rsidP="00193616">
            <w:pPr>
              <w:pStyle w:val="ListParagraph"/>
            </w:pPr>
            <w:r>
              <w:rPr>
                <w:b/>
              </w:rPr>
              <w:t>A)</w:t>
            </w:r>
            <w:r>
              <w:t xml:space="preserve"> </w:t>
            </w:r>
            <w:r w:rsidR="00193616">
              <w:t xml:space="preserve"> Identify partners and secure their</w:t>
            </w:r>
            <w:r>
              <w:t xml:space="preserve"> involvement– August</w:t>
            </w:r>
            <w:r w:rsidR="00590F1C">
              <w:t>/September</w:t>
            </w:r>
            <w:r>
              <w:t xml:space="preserve"> 2016 </w:t>
            </w:r>
          </w:p>
          <w:p w14:paraId="62B27337" w14:textId="309F9765" w:rsidR="008645F7" w:rsidRPr="008645F7" w:rsidRDefault="004F68B3" w:rsidP="00193616">
            <w:pPr>
              <w:pStyle w:val="ListParagraph"/>
              <w:rPr>
                <w:b/>
              </w:rPr>
            </w:pPr>
            <w:r>
              <w:rPr>
                <w:b/>
              </w:rPr>
              <w:t>B)</w:t>
            </w:r>
            <w:r>
              <w:t xml:space="preserve"> Schedule first meeting September</w:t>
            </w:r>
            <w:r w:rsidR="008645F7">
              <w:t xml:space="preserve"> 16</w:t>
            </w:r>
            <w:r w:rsidR="008645F7" w:rsidRPr="008645F7">
              <w:rPr>
                <w:vertAlign w:val="superscript"/>
              </w:rPr>
              <w:t>th</w:t>
            </w:r>
            <w:r w:rsidR="008645F7">
              <w:t xml:space="preserve"> 2016 – review proposal, identify roles &amp; responsibilities</w:t>
            </w:r>
            <w:r w:rsidR="00193616">
              <w:t xml:space="preserve"> (Terms of Reference)</w:t>
            </w:r>
            <w:r w:rsidR="008645F7">
              <w:t xml:space="preserve"> and preferred commu</w:t>
            </w:r>
            <w:r w:rsidR="00EC74DE">
              <w:t xml:space="preserve">nication avenues, review and </w:t>
            </w:r>
            <w:r w:rsidR="00193616">
              <w:t>finalize work plan</w:t>
            </w:r>
          </w:p>
          <w:p w14:paraId="287A52E9" w14:textId="77777777" w:rsidR="000D6609" w:rsidRDefault="000D6609" w:rsidP="000D6609">
            <w:pPr>
              <w:pStyle w:val="ListParagraph"/>
              <w:rPr>
                <w:b/>
              </w:rPr>
            </w:pPr>
          </w:p>
          <w:p w14:paraId="7D7D61F8" w14:textId="77777777" w:rsidR="00193616" w:rsidRDefault="00193616" w:rsidP="008645F7">
            <w:pPr>
              <w:pStyle w:val="ListParagraph"/>
              <w:numPr>
                <w:ilvl w:val="0"/>
                <w:numId w:val="1"/>
              </w:numPr>
              <w:rPr>
                <w:b/>
              </w:rPr>
            </w:pPr>
            <w:r>
              <w:rPr>
                <w:b/>
              </w:rPr>
              <w:lastRenderedPageBreak/>
              <w:t xml:space="preserve">Compile </w:t>
            </w:r>
            <w:r w:rsidR="008645F7">
              <w:rPr>
                <w:b/>
              </w:rPr>
              <w:t xml:space="preserve">list of </w:t>
            </w:r>
            <w:r>
              <w:rPr>
                <w:b/>
              </w:rPr>
              <w:t xml:space="preserve">potential technology enabled services </w:t>
            </w:r>
          </w:p>
          <w:p w14:paraId="020A7B61" w14:textId="70867F23" w:rsidR="00193616" w:rsidRDefault="008645F7" w:rsidP="00193616">
            <w:pPr>
              <w:pStyle w:val="ListParagraph"/>
            </w:pPr>
            <w:r>
              <w:rPr>
                <w:b/>
              </w:rPr>
              <w:t xml:space="preserve">A) </w:t>
            </w:r>
            <w:r w:rsidR="00193616">
              <w:t xml:space="preserve">Research </w:t>
            </w:r>
            <w:r w:rsidRPr="008645F7">
              <w:t>consumer technology enabled services that are currently available and</w:t>
            </w:r>
            <w:r>
              <w:t xml:space="preserve"> compile a list</w:t>
            </w:r>
            <w:r w:rsidR="00D21CA0">
              <w:t xml:space="preserve"> – August</w:t>
            </w:r>
            <w:r w:rsidR="00590F1C">
              <w:t>/September</w:t>
            </w:r>
            <w:r w:rsidR="00D21CA0">
              <w:t xml:space="preserve"> 2016</w:t>
            </w:r>
            <w:r w:rsidR="00590F1C">
              <w:t xml:space="preserve"> and ongoing as new technology becomes available </w:t>
            </w:r>
            <w:r w:rsidR="00D21CA0">
              <w:t xml:space="preserve"> </w:t>
            </w:r>
          </w:p>
          <w:p w14:paraId="72FAE6FC" w14:textId="7C2A85A6" w:rsidR="0097749D" w:rsidRPr="008645F7" w:rsidRDefault="00D21CA0" w:rsidP="00193616">
            <w:pPr>
              <w:pStyle w:val="ListParagraph"/>
              <w:rPr>
                <w:b/>
              </w:rPr>
            </w:pPr>
            <w:r w:rsidRPr="00D21CA0">
              <w:rPr>
                <w:b/>
              </w:rPr>
              <w:t>B)</w:t>
            </w:r>
            <w:r>
              <w:t xml:space="preserve"> Connect with other organizations that have successfully implemented technology with people they support – August</w:t>
            </w:r>
            <w:r w:rsidR="00590F1C">
              <w:t xml:space="preserve">-October </w:t>
            </w:r>
            <w:r>
              <w:t xml:space="preserve">2016  </w:t>
            </w:r>
            <w:r w:rsidR="008645F7">
              <w:t xml:space="preserve"> </w:t>
            </w:r>
            <w:r w:rsidR="008645F7">
              <w:rPr>
                <w:b/>
              </w:rPr>
              <w:t xml:space="preserve"> </w:t>
            </w:r>
            <w:r w:rsidR="004F68B3">
              <w:t xml:space="preserve">  </w:t>
            </w:r>
          </w:p>
          <w:p w14:paraId="1E7C41DE" w14:textId="7A98833A" w:rsidR="00D21CA0" w:rsidRPr="00D21CA0" w:rsidRDefault="00193616" w:rsidP="008645F7">
            <w:pPr>
              <w:pStyle w:val="ListParagraph"/>
              <w:numPr>
                <w:ilvl w:val="0"/>
                <w:numId w:val="1"/>
              </w:numPr>
              <w:rPr>
                <w:b/>
              </w:rPr>
            </w:pPr>
            <w:r>
              <w:rPr>
                <w:b/>
              </w:rPr>
              <w:t>Identify</w:t>
            </w:r>
            <w:r w:rsidR="00D21CA0">
              <w:rPr>
                <w:b/>
              </w:rPr>
              <w:t xml:space="preserve"> a list of people supported interested in the project–</w:t>
            </w:r>
            <w:r>
              <w:rPr>
                <w:b/>
              </w:rPr>
              <w:t xml:space="preserve"> </w:t>
            </w:r>
            <w:r>
              <w:t xml:space="preserve">In conjunction with the management team, create a list of people supported who may be interested and would benefit from this project. Include </w:t>
            </w:r>
            <w:r w:rsidR="00D21CA0">
              <w:t>detailed information about each person’s current supports</w:t>
            </w:r>
            <w:r w:rsidR="00E77E17">
              <w:t xml:space="preserve">, goals for independence </w:t>
            </w:r>
            <w:r w:rsidR="00D21CA0">
              <w:t>and current funding – August</w:t>
            </w:r>
            <w:r w:rsidR="00A7692A">
              <w:t>/</w:t>
            </w:r>
            <w:r w:rsidR="00C167D9">
              <w:t>September</w:t>
            </w:r>
            <w:r w:rsidR="00D21CA0">
              <w:t xml:space="preserve"> 2016</w:t>
            </w:r>
            <w:r w:rsidR="00A7692A">
              <w:t xml:space="preserve"> – ongoing </w:t>
            </w:r>
            <w:r w:rsidR="00D21CA0">
              <w:t xml:space="preserve"> </w:t>
            </w:r>
          </w:p>
          <w:p w14:paraId="7ED24942" w14:textId="77777777" w:rsidR="00193616" w:rsidRDefault="00C167D9" w:rsidP="008645F7">
            <w:pPr>
              <w:pStyle w:val="ListParagraph"/>
              <w:numPr>
                <w:ilvl w:val="0"/>
                <w:numId w:val="1"/>
              </w:numPr>
              <w:rPr>
                <w:b/>
              </w:rPr>
            </w:pPr>
            <w:r>
              <w:rPr>
                <w:b/>
              </w:rPr>
              <w:t>Select Partici</w:t>
            </w:r>
            <w:r w:rsidR="00193616">
              <w:rPr>
                <w:b/>
              </w:rPr>
              <w:t xml:space="preserve">pants for the Project </w:t>
            </w:r>
          </w:p>
          <w:p w14:paraId="219902E8" w14:textId="77777777" w:rsidR="00193616" w:rsidRDefault="00C167D9" w:rsidP="00193616">
            <w:pPr>
              <w:pStyle w:val="ListParagraph"/>
            </w:pPr>
            <w:r>
              <w:rPr>
                <w:b/>
              </w:rPr>
              <w:t xml:space="preserve">A) </w:t>
            </w:r>
            <w:r>
              <w:t xml:space="preserve">meet with direct support networks of each person supported to further discuss goals and expected outcomes </w:t>
            </w:r>
          </w:p>
          <w:p w14:paraId="5F6931B8" w14:textId="77777777" w:rsidR="00193616" w:rsidRDefault="00C167D9" w:rsidP="00193616">
            <w:pPr>
              <w:pStyle w:val="ListParagraph"/>
            </w:pPr>
            <w:r>
              <w:rPr>
                <w:b/>
              </w:rPr>
              <w:t>B)</w:t>
            </w:r>
            <w:r>
              <w:t xml:space="preserve"> Identify people for phase 1 (6 people) and phase 2 (13 people) of the project based on their personal outcomes plan –September/October </w:t>
            </w:r>
          </w:p>
          <w:p w14:paraId="1FF79FEB" w14:textId="61A55BA0" w:rsidR="008645F7" w:rsidRDefault="00C167D9" w:rsidP="00193616">
            <w:pPr>
              <w:pStyle w:val="ListParagraph"/>
              <w:rPr>
                <w:b/>
              </w:rPr>
            </w:pPr>
            <w:r w:rsidRPr="008223FA">
              <w:rPr>
                <w:b/>
              </w:rPr>
              <w:t>C)</w:t>
            </w:r>
            <w:r>
              <w:t xml:space="preserve"> complete a techn</w:t>
            </w:r>
            <w:r w:rsidR="008223FA">
              <w:t>ology assessment on each participant – begin with an in-depth conversation around the person’s goals</w:t>
            </w:r>
            <w:r w:rsidR="004333BB">
              <w:t xml:space="preserve"> – October/November 2016</w:t>
            </w:r>
            <w:r w:rsidR="008223FA">
              <w:t xml:space="preserve"> </w:t>
            </w:r>
            <w:r>
              <w:t xml:space="preserve">  </w:t>
            </w:r>
            <w:r w:rsidR="00D21CA0">
              <w:t xml:space="preserve"> </w:t>
            </w:r>
            <w:r w:rsidR="00D21CA0">
              <w:rPr>
                <w:b/>
              </w:rPr>
              <w:t xml:space="preserve">  </w:t>
            </w:r>
          </w:p>
          <w:p w14:paraId="134F6AC0" w14:textId="77777777" w:rsidR="00193616" w:rsidRDefault="00C167D9" w:rsidP="00C167D9">
            <w:pPr>
              <w:pStyle w:val="ListParagraph"/>
              <w:numPr>
                <w:ilvl w:val="0"/>
                <w:numId w:val="1"/>
              </w:numPr>
              <w:rPr>
                <w:b/>
              </w:rPr>
            </w:pPr>
            <w:r>
              <w:rPr>
                <w:b/>
              </w:rPr>
              <w:t>Matching Participants t</w:t>
            </w:r>
            <w:r w:rsidR="00193616">
              <w:rPr>
                <w:b/>
              </w:rPr>
              <w:t xml:space="preserve">o Technology Enabled Services </w:t>
            </w:r>
          </w:p>
          <w:p w14:paraId="026AE9BA" w14:textId="77777777" w:rsidR="00193616" w:rsidRDefault="00C167D9" w:rsidP="00193616">
            <w:pPr>
              <w:pStyle w:val="ListParagraph"/>
            </w:pPr>
            <w:r>
              <w:rPr>
                <w:b/>
              </w:rPr>
              <w:t>A)</w:t>
            </w:r>
            <w:r>
              <w:t xml:space="preserve"> </w:t>
            </w:r>
            <w:r w:rsidR="008223FA">
              <w:t>find/</w:t>
            </w:r>
            <w:r>
              <w:t xml:space="preserve">customize technological solutions for each person that </w:t>
            </w:r>
            <w:r w:rsidR="008223FA">
              <w:t>will lead to desired outcome</w:t>
            </w:r>
            <w:r w:rsidR="004333BB">
              <w:t>s</w:t>
            </w:r>
            <w:r w:rsidR="008223FA">
              <w:t xml:space="preserve"> – October/November 2016 </w:t>
            </w:r>
          </w:p>
          <w:p w14:paraId="79BEABAC" w14:textId="5A9544A2" w:rsidR="00C167D9" w:rsidRPr="00C167D9" w:rsidRDefault="008223FA" w:rsidP="00193616">
            <w:pPr>
              <w:pStyle w:val="ListParagraph"/>
              <w:rPr>
                <w:b/>
              </w:rPr>
            </w:pPr>
            <w:r w:rsidRPr="008223FA">
              <w:rPr>
                <w:b/>
              </w:rPr>
              <w:t>B)</w:t>
            </w:r>
            <w:r>
              <w:t xml:space="preserve"> purchase technology equipment needed for each person – November</w:t>
            </w:r>
            <w:r w:rsidR="004333BB">
              <w:t>/December</w:t>
            </w:r>
            <w:r>
              <w:t xml:space="preserve"> 2016 </w:t>
            </w:r>
            <w:r w:rsidR="00C167D9">
              <w:t xml:space="preserve"> </w:t>
            </w:r>
          </w:p>
          <w:p w14:paraId="2B76E04F" w14:textId="77777777" w:rsidR="00193616" w:rsidRDefault="008223FA" w:rsidP="00C167D9">
            <w:pPr>
              <w:pStyle w:val="ListParagraph"/>
              <w:numPr>
                <w:ilvl w:val="0"/>
                <w:numId w:val="1"/>
              </w:numPr>
              <w:rPr>
                <w:b/>
              </w:rPr>
            </w:pPr>
            <w:r w:rsidRPr="008223FA">
              <w:rPr>
                <w:b/>
              </w:rPr>
              <w:t>Training &amp; Implementation</w:t>
            </w:r>
            <w:r>
              <w:rPr>
                <w:b/>
              </w:rPr>
              <w:t xml:space="preserve"> (Phase 1)</w:t>
            </w:r>
            <w:r w:rsidRPr="008223FA">
              <w:rPr>
                <w:b/>
              </w:rPr>
              <w:t xml:space="preserve"> – </w:t>
            </w:r>
          </w:p>
          <w:p w14:paraId="5D3236EB" w14:textId="77777777" w:rsidR="00193616" w:rsidRDefault="008223FA" w:rsidP="00193616">
            <w:pPr>
              <w:pStyle w:val="ListParagraph"/>
            </w:pPr>
            <w:r w:rsidRPr="008223FA">
              <w:rPr>
                <w:b/>
              </w:rPr>
              <w:t>A)</w:t>
            </w:r>
            <w:r>
              <w:t xml:space="preserve"> develop training packages and tools including train-the-trainer model</w:t>
            </w:r>
            <w:r w:rsidR="00193616">
              <w:t>, for how to use the technology and what needs it may meet</w:t>
            </w:r>
            <w:r>
              <w:t xml:space="preserve"> – December 2016 </w:t>
            </w:r>
          </w:p>
          <w:p w14:paraId="28ABA1A6" w14:textId="77777777" w:rsidR="00193616" w:rsidRDefault="008223FA" w:rsidP="00193616">
            <w:pPr>
              <w:pStyle w:val="ListParagraph"/>
            </w:pPr>
            <w:r w:rsidRPr="008223FA">
              <w:rPr>
                <w:b/>
              </w:rPr>
              <w:t>B)</w:t>
            </w:r>
            <w:r>
              <w:t xml:space="preserve"> carry out training sessions with participants and direct support networks – December/January 2017 </w:t>
            </w:r>
          </w:p>
          <w:p w14:paraId="5432616C" w14:textId="77777777" w:rsidR="00193616" w:rsidRDefault="008223FA" w:rsidP="00193616">
            <w:pPr>
              <w:pStyle w:val="ListParagraph"/>
            </w:pPr>
            <w:r w:rsidRPr="008223FA">
              <w:rPr>
                <w:b/>
              </w:rPr>
              <w:t>C)</w:t>
            </w:r>
            <w:r>
              <w:t xml:space="preserve"> commence the use of technology – December/January 2017 </w:t>
            </w:r>
          </w:p>
          <w:p w14:paraId="22CCD342" w14:textId="0909A457" w:rsidR="00C167D9" w:rsidRPr="008223FA" w:rsidRDefault="008223FA" w:rsidP="00193616">
            <w:pPr>
              <w:pStyle w:val="ListParagraph"/>
              <w:rPr>
                <w:b/>
              </w:rPr>
            </w:pPr>
            <w:r w:rsidRPr="008223FA">
              <w:rPr>
                <w:b/>
              </w:rPr>
              <w:t>D)</w:t>
            </w:r>
            <w:r>
              <w:t xml:space="preserve"> transition to independence by slowly reducing paid</w:t>
            </w:r>
            <w:r w:rsidR="00193616">
              <w:t xml:space="preserve"> direct support hours – Feb</w:t>
            </w:r>
            <w:r>
              <w:t xml:space="preserve">/March 2017 </w:t>
            </w:r>
          </w:p>
          <w:p w14:paraId="26D14280" w14:textId="77777777" w:rsidR="008C6C03" w:rsidRPr="008C6C03" w:rsidRDefault="008C6C03" w:rsidP="00C167D9">
            <w:pPr>
              <w:pStyle w:val="ListParagraph"/>
              <w:numPr>
                <w:ilvl w:val="0"/>
                <w:numId w:val="1"/>
              </w:numPr>
              <w:rPr>
                <w:b/>
              </w:rPr>
            </w:pPr>
            <w:r>
              <w:rPr>
                <w:b/>
              </w:rPr>
              <w:t xml:space="preserve">Data Collection/Research Study/Monitoring – </w:t>
            </w:r>
            <w:r w:rsidR="00E77E17" w:rsidRPr="00E77E17">
              <w:t>collect data to further understand</w:t>
            </w:r>
            <w:r w:rsidR="004333BB">
              <w:t xml:space="preserve"> and illustrate</w:t>
            </w:r>
            <w:r w:rsidR="00E77E17" w:rsidRPr="00E77E17">
              <w:t xml:space="preserve"> the impact that is made by the project - </w:t>
            </w:r>
            <w:r w:rsidRPr="008C6C03">
              <w:t>Ongoing</w:t>
            </w:r>
            <w:r>
              <w:t xml:space="preserve"> </w:t>
            </w:r>
          </w:p>
          <w:p w14:paraId="44F0F2D4" w14:textId="77777777" w:rsidR="008C6C03" w:rsidRDefault="008C6C03" w:rsidP="00C167D9">
            <w:pPr>
              <w:pStyle w:val="ListParagraph"/>
              <w:numPr>
                <w:ilvl w:val="0"/>
                <w:numId w:val="1"/>
              </w:numPr>
              <w:rPr>
                <w:b/>
              </w:rPr>
            </w:pPr>
            <w:r>
              <w:rPr>
                <w:b/>
              </w:rPr>
              <w:t>Modify Technological Tools as needed</w:t>
            </w:r>
            <w:r>
              <w:t xml:space="preserve"> – customize as </w:t>
            </w:r>
            <w:r w:rsidR="004333BB">
              <w:t xml:space="preserve">individual </w:t>
            </w:r>
            <w:r>
              <w:t xml:space="preserve">variables change – Ongoing </w:t>
            </w:r>
          </w:p>
          <w:p w14:paraId="6AA0900C" w14:textId="074C5A6F" w:rsidR="008223FA" w:rsidRPr="008C6C03" w:rsidRDefault="008C6C03" w:rsidP="00C167D9">
            <w:pPr>
              <w:pStyle w:val="ListParagraph"/>
              <w:numPr>
                <w:ilvl w:val="0"/>
                <w:numId w:val="1"/>
              </w:numPr>
              <w:rPr>
                <w:b/>
              </w:rPr>
            </w:pPr>
            <w:r>
              <w:rPr>
                <w:b/>
              </w:rPr>
              <w:t xml:space="preserve">Engage Phase 2 Participants – </w:t>
            </w:r>
            <w:r w:rsidRPr="008C6C03">
              <w:t xml:space="preserve">complete same process as Phase 1 participants only altering the process where needed </w:t>
            </w:r>
            <w:r w:rsidR="00742051">
              <w:t>to reflect learning to date</w:t>
            </w:r>
            <w:r w:rsidR="00DA5578">
              <w:t xml:space="preserve"> – June 2017</w:t>
            </w:r>
          </w:p>
          <w:p w14:paraId="5AB8B039" w14:textId="77777777" w:rsidR="00742051" w:rsidRDefault="00742051" w:rsidP="00C167D9">
            <w:pPr>
              <w:pStyle w:val="ListParagraph"/>
              <w:numPr>
                <w:ilvl w:val="0"/>
                <w:numId w:val="1"/>
              </w:numPr>
              <w:rPr>
                <w:b/>
              </w:rPr>
            </w:pPr>
            <w:r>
              <w:rPr>
                <w:b/>
              </w:rPr>
              <w:t>Assessment:</w:t>
            </w:r>
          </w:p>
          <w:p w14:paraId="519E9BF9" w14:textId="77777777" w:rsidR="00742051" w:rsidRDefault="008C6C03" w:rsidP="00742051">
            <w:pPr>
              <w:pStyle w:val="ListParagraph"/>
            </w:pPr>
            <w:r>
              <w:rPr>
                <w:b/>
              </w:rPr>
              <w:t>A)</w:t>
            </w:r>
            <w:r w:rsidR="00742051">
              <w:t xml:space="preserve"> Assess which technologies benefitted people the most, and would be most likely to result in  success</w:t>
            </w:r>
            <w:r>
              <w:t xml:space="preserve"> for </w:t>
            </w:r>
            <w:r w:rsidR="00742051">
              <w:t xml:space="preserve">others </w:t>
            </w:r>
          </w:p>
          <w:p w14:paraId="2CC2FED1" w14:textId="6A5ADC2F" w:rsidR="008C6C03" w:rsidRPr="008C6C03" w:rsidRDefault="008C6C03" w:rsidP="00742051">
            <w:pPr>
              <w:pStyle w:val="ListParagraph"/>
              <w:rPr>
                <w:b/>
              </w:rPr>
            </w:pPr>
            <w:r w:rsidRPr="008C6C03">
              <w:rPr>
                <w:b/>
              </w:rPr>
              <w:t xml:space="preserve">B) </w:t>
            </w:r>
            <w:r>
              <w:t xml:space="preserve">Assess the process </w:t>
            </w:r>
            <w:r w:rsidR="003B66EB">
              <w:t xml:space="preserve">for initially identifying which technologies are most likely to be beneficial, training on the technology and implementation of the technology, </w:t>
            </w:r>
            <w:r>
              <w:t xml:space="preserve">and identify if anything needs to be changed for replication to be successful </w:t>
            </w:r>
          </w:p>
          <w:p w14:paraId="4FB66553" w14:textId="77777777" w:rsidR="008C6C03" w:rsidRPr="008C6C03" w:rsidRDefault="008C6C03" w:rsidP="00C167D9">
            <w:pPr>
              <w:pStyle w:val="ListParagraph"/>
              <w:numPr>
                <w:ilvl w:val="0"/>
                <w:numId w:val="1"/>
              </w:numPr>
              <w:rPr>
                <w:b/>
              </w:rPr>
            </w:pPr>
            <w:r>
              <w:rPr>
                <w:b/>
              </w:rPr>
              <w:t xml:space="preserve">Summarize Data – </w:t>
            </w:r>
            <w:r>
              <w:t>prepare research findings into a summative report – January –March 201</w:t>
            </w:r>
            <w:r w:rsidR="004333BB">
              <w:t>8</w:t>
            </w:r>
          </w:p>
          <w:p w14:paraId="235A1358" w14:textId="77777777" w:rsidR="00E77E17" w:rsidRPr="004333BB" w:rsidRDefault="008C6C03" w:rsidP="004333BB">
            <w:pPr>
              <w:pStyle w:val="ListParagraph"/>
              <w:numPr>
                <w:ilvl w:val="0"/>
                <w:numId w:val="1"/>
              </w:numPr>
              <w:rPr>
                <w:b/>
              </w:rPr>
            </w:pPr>
            <w:r>
              <w:rPr>
                <w:b/>
              </w:rPr>
              <w:t xml:space="preserve">Share Findings – </w:t>
            </w:r>
            <w:r w:rsidRPr="008C6C03">
              <w:t>Develop Best Practices for Technology Enabled Services to be shared with the Developmental Services sector – share training modules and practices and success stories of participants</w:t>
            </w:r>
            <w:r w:rsidR="004333BB">
              <w:t xml:space="preserve"> – Ongoing</w:t>
            </w:r>
          </w:p>
          <w:p w14:paraId="51A4E9EA" w14:textId="77777777" w:rsidR="004333BB" w:rsidRPr="004333BB" w:rsidRDefault="004333BB" w:rsidP="004333BB">
            <w:pPr>
              <w:rPr>
                <w:b/>
              </w:rPr>
            </w:pPr>
          </w:p>
        </w:tc>
      </w:tr>
      <w:tr w:rsidR="0097749D" w14:paraId="7CACAE3F" w14:textId="77777777" w:rsidTr="0097749D">
        <w:tc>
          <w:tcPr>
            <w:tcW w:w="9576" w:type="dxa"/>
          </w:tcPr>
          <w:p w14:paraId="4A416476" w14:textId="77777777" w:rsidR="0097749D" w:rsidRDefault="008C6C03">
            <w:pPr>
              <w:rPr>
                <w:b/>
              </w:rPr>
            </w:pPr>
            <w:r>
              <w:rPr>
                <w:b/>
              </w:rPr>
              <w:lastRenderedPageBreak/>
              <w:t>Information about Additional Resources Needed:</w:t>
            </w:r>
          </w:p>
          <w:p w14:paraId="5631A7B6" w14:textId="77777777" w:rsidR="000D6609" w:rsidRDefault="000D6609">
            <w:pPr>
              <w:rPr>
                <w:b/>
              </w:rPr>
            </w:pPr>
          </w:p>
          <w:p w14:paraId="49B7D4FD" w14:textId="77777777" w:rsidR="008C6C03" w:rsidRDefault="008C6C03">
            <w:r>
              <w:rPr>
                <w:b/>
              </w:rPr>
              <w:t xml:space="preserve">Funding: </w:t>
            </w:r>
            <w:r>
              <w:t>Ongoing agency funding will be required for sustainability of the technological resources</w:t>
            </w:r>
          </w:p>
          <w:p w14:paraId="77CB881D" w14:textId="77777777" w:rsidR="000D6609" w:rsidRDefault="000D6609">
            <w:pPr>
              <w:rPr>
                <w:b/>
              </w:rPr>
            </w:pPr>
          </w:p>
          <w:p w14:paraId="2C72CABF" w14:textId="537D14E9" w:rsidR="00F619A9" w:rsidRDefault="00F619A9">
            <w:r w:rsidRPr="00F619A9">
              <w:rPr>
                <w:b/>
              </w:rPr>
              <w:t>Expertise:</w:t>
            </w:r>
            <w:r>
              <w:t xml:space="preserve"> IT expertise will be required for sustainability as customization will be required as </w:t>
            </w:r>
            <w:r>
              <w:lastRenderedPageBreak/>
              <w:t>participants’ needs/goals change</w:t>
            </w:r>
            <w:r w:rsidR="008E4FF5">
              <w:t xml:space="preserve">. Clinical expertise will be required for accurate assessment </w:t>
            </w:r>
            <w:r w:rsidR="00DA5578">
              <w:t xml:space="preserve">tools </w:t>
            </w:r>
            <w:r w:rsidR="008E4FF5">
              <w:t>and</w:t>
            </w:r>
            <w:r w:rsidR="00DC27CA">
              <w:t xml:space="preserve"> pairing of assistive technology devices to </w:t>
            </w:r>
            <w:r w:rsidR="007E3210">
              <w:t>people</w:t>
            </w:r>
            <w:r w:rsidR="00DC27CA">
              <w:t xml:space="preserve"> requiring support. </w:t>
            </w:r>
            <w:r w:rsidR="008E4FF5">
              <w:t xml:space="preserve"> </w:t>
            </w:r>
          </w:p>
          <w:p w14:paraId="4AD8DD40" w14:textId="77777777" w:rsidR="008C6C03" w:rsidRPr="008C6C03" w:rsidRDefault="00F619A9">
            <w:r>
              <w:t xml:space="preserve"> </w:t>
            </w:r>
          </w:p>
        </w:tc>
      </w:tr>
      <w:tr w:rsidR="0097749D" w14:paraId="4EF470D9" w14:textId="77777777" w:rsidTr="0097749D">
        <w:tc>
          <w:tcPr>
            <w:tcW w:w="9576" w:type="dxa"/>
          </w:tcPr>
          <w:p w14:paraId="07A5AA77" w14:textId="5143F19C" w:rsidR="0097749D" w:rsidRDefault="00F619A9">
            <w:pPr>
              <w:rPr>
                <w:b/>
              </w:rPr>
            </w:pPr>
            <w:r>
              <w:rPr>
                <w:b/>
              </w:rPr>
              <w:lastRenderedPageBreak/>
              <w:t>Measures of Success and Measurable Indicator(s) for each:</w:t>
            </w:r>
          </w:p>
          <w:p w14:paraId="79894934" w14:textId="33C432F6" w:rsidR="00EC74DE" w:rsidRPr="00EC74DE" w:rsidRDefault="00EC74DE" w:rsidP="003F7AD4">
            <w:pPr>
              <w:pStyle w:val="ListParagraph"/>
              <w:numPr>
                <w:ilvl w:val="0"/>
                <w:numId w:val="2"/>
              </w:numPr>
            </w:pPr>
            <w:r w:rsidRPr="00EC74DE">
              <w:t xml:space="preserve">Technology Enabled Services </w:t>
            </w:r>
            <w:r w:rsidR="0070008A">
              <w:t>are implemented by January 2017 (</w:t>
            </w:r>
            <w:r w:rsidRPr="00EC74DE">
              <w:t>Phase 1</w:t>
            </w:r>
            <w:r w:rsidR="0070008A">
              <w:t>)</w:t>
            </w:r>
            <w:r w:rsidRPr="00EC74DE">
              <w:t xml:space="preserve"> </w:t>
            </w:r>
            <w:r w:rsidR="003F7AD4">
              <w:t xml:space="preserve">and by June 2017 </w:t>
            </w:r>
            <w:r w:rsidR="0070008A">
              <w:t>(</w:t>
            </w:r>
            <w:r w:rsidR="003F7AD4">
              <w:t>Phase 2</w:t>
            </w:r>
            <w:r w:rsidR="0070008A">
              <w:t>)</w:t>
            </w:r>
            <w:r w:rsidR="003F7AD4">
              <w:t xml:space="preserve"> </w:t>
            </w:r>
          </w:p>
          <w:p w14:paraId="22CA5604" w14:textId="30232FE7" w:rsidR="00F619A9" w:rsidRPr="003F7AD4" w:rsidRDefault="0070008A" w:rsidP="003F7AD4">
            <w:pPr>
              <w:pStyle w:val="ListParagraph"/>
              <w:numPr>
                <w:ilvl w:val="0"/>
                <w:numId w:val="2"/>
              </w:numPr>
              <w:rPr>
                <w:b/>
              </w:rPr>
            </w:pPr>
            <w:r>
              <w:t xml:space="preserve">Decrease in </w:t>
            </w:r>
            <w:r w:rsidR="00EC74DE" w:rsidRPr="00EC74DE">
              <w:t>paid support hours</w:t>
            </w:r>
            <w:r>
              <w:t xml:space="preserve"> for participants</w:t>
            </w:r>
            <w:r w:rsidR="003F7AD4">
              <w:t xml:space="preserve"> – </w:t>
            </w:r>
            <w:r>
              <w:t xml:space="preserve">target is to </w:t>
            </w:r>
            <w:r w:rsidR="003F7AD4">
              <w:t>r</w:t>
            </w:r>
            <w:r w:rsidR="00F619A9" w:rsidRPr="00EC74DE">
              <w:t>educe support costs by 25%</w:t>
            </w:r>
            <w:r w:rsidR="009E6162">
              <w:t xml:space="preserve"> with</w:t>
            </w:r>
            <w:r w:rsidR="00E40D10">
              <w:t xml:space="preserve"> an inherent focus on</w:t>
            </w:r>
            <w:r w:rsidR="009E6162">
              <w:t xml:space="preserve"> enhanced quality of life</w:t>
            </w:r>
          </w:p>
          <w:p w14:paraId="47529053" w14:textId="6E054288" w:rsidR="003F7AD4" w:rsidRDefault="003F7AD4" w:rsidP="003F7AD4">
            <w:pPr>
              <w:pStyle w:val="ListParagraph"/>
              <w:numPr>
                <w:ilvl w:val="0"/>
                <w:numId w:val="2"/>
              </w:numPr>
            </w:pPr>
            <w:r w:rsidRPr="007B2C7E">
              <w:t>Participants have increased self-determination, increased link to natural support network and ar</w:t>
            </w:r>
            <w:r>
              <w:t>e less reliant on paid supports</w:t>
            </w:r>
            <w:r w:rsidR="000655D0">
              <w:t xml:space="preserve"> – data collected will represent an enhanced quality of life </w:t>
            </w:r>
            <w:r>
              <w:t xml:space="preserve"> </w:t>
            </w:r>
          </w:p>
          <w:p w14:paraId="432082BA" w14:textId="0AEA76F1" w:rsidR="0070008A" w:rsidRDefault="0070008A" w:rsidP="003F7AD4">
            <w:pPr>
              <w:pStyle w:val="ListParagraph"/>
              <w:numPr>
                <w:ilvl w:val="0"/>
                <w:numId w:val="2"/>
              </w:numPr>
            </w:pPr>
            <w:r>
              <w:t>A</w:t>
            </w:r>
            <w:r w:rsidR="000655D0">
              <w:t>n affordable, sustainable</w:t>
            </w:r>
            <w:r w:rsidR="003F7AD4">
              <w:t xml:space="preserve"> model </w:t>
            </w:r>
            <w:r>
              <w:t xml:space="preserve">exists for </w:t>
            </w:r>
            <w:r w:rsidR="000655D0">
              <w:t xml:space="preserve">replication </w:t>
            </w:r>
            <w:r>
              <w:t xml:space="preserve">within the sector </w:t>
            </w:r>
          </w:p>
          <w:p w14:paraId="5FE1BB9D" w14:textId="77777777" w:rsidR="000655D0" w:rsidRDefault="003F7AD4" w:rsidP="003F7AD4">
            <w:pPr>
              <w:pStyle w:val="ListParagraph"/>
              <w:numPr>
                <w:ilvl w:val="0"/>
                <w:numId w:val="2"/>
              </w:numPr>
            </w:pPr>
            <w:r>
              <w:t xml:space="preserve">Best Practices </w:t>
            </w:r>
            <w:r w:rsidR="0070008A">
              <w:t xml:space="preserve">for </w:t>
            </w:r>
            <w:r>
              <w:t>implement</w:t>
            </w:r>
            <w:r w:rsidR="0070008A">
              <w:t>ing</w:t>
            </w:r>
            <w:r>
              <w:t xml:space="preserve"> technology for the same </w:t>
            </w:r>
            <w:r w:rsidR="00990818">
              <w:t xml:space="preserve">purpose </w:t>
            </w:r>
            <w:r w:rsidR="00D835C9">
              <w:t>are</w:t>
            </w:r>
            <w:r w:rsidR="0070008A">
              <w:t xml:space="preserve"> </w:t>
            </w:r>
            <w:r w:rsidR="00D835C9">
              <w:t xml:space="preserve">documented and made available </w:t>
            </w:r>
            <w:r w:rsidR="0070008A">
              <w:t>to other agencies</w:t>
            </w:r>
          </w:p>
          <w:p w14:paraId="457794D2" w14:textId="537A8567" w:rsidR="003F7AD4" w:rsidRDefault="000655D0" w:rsidP="003F7AD4">
            <w:pPr>
              <w:pStyle w:val="ListParagraph"/>
              <w:numPr>
                <w:ilvl w:val="0"/>
                <w:numId w:val="2"/>
              </w:numPr>
            </w:pPr>
            <w:r>
              <w:t xml:space="preserve">Community Living Essex County is well connected </w:t>
            </w:r>
            <w:r w:rsidR="00F8329F">
              <w:t>and a strong part</w:t>
            </w:r>
            <w:r w:rsidR="00590F1C">
              <w:t>n</w:t>
            </w:r>
            <w:r w:rsidR="00F8329F">
              <w:t xml:space="preserve">er </w:t>
            </w:r>
            <w:r w:rsidR="00590F1C">
              <w:t xml:space="preserve">in </w:t>
            </w:r>
            <w:r>
              <w:t xml:space="preserve">the technology enabled services </w:t>
            </w:r>
            <w:r w:rsidR="00590F1C">
              <w:t>community</w:t>
            </w:r>
            <w:r>
              <w:t xml:space="preserve"> </w:t>
            </w:r>
            <w:r w:rsidR="003F7AD4">
              <w:t xml:space="preserve"> </w:t>
            </w:r>
          </w:p>
          <w:p w14:paraId="17951FDF" w14:textId="77777777" w:rsidR="00990818" w:rsidRPr="003F7AD4" w:rsidRDefault="00990818" w:rsidP="00990818">
            <w:pPr>
              <w:pStyle w:val="ListParagraph"/>
            </w:pPr>
          </w:p>
        </w:tc>
      </w:tr>
      <w:tr w:rsidR="0097749D" w14:paraId="5DFDA764" w14:textId="77777777" w:rsidTr="0097749D">
        <w:tc>
          <w:tcPr>
            <w:tcW w:w="9576" w:type="dxa"/>
          </w:tcPr>
          <w:p w14:paraId="129A0F93" w14:textId="77777777" w:rsidR="0097749D" w:rsidRDefault="00EC74DE">
            <w:pPr>
              <w:rPr>
                <w:b/>
              </w:rPr>
            </w:pPr>
            <w:r>
              <w:rPr>
                <w:b/>
              </w:rPr>
              <w:t>Evaluation Methods</w:t>
            </w:r>
            <w:r w:rsidR="007B2C7E">
              <w:rPr>
                <w:b/>
              </w:rPr>
              <w:t>:</w:t>
            </w:r>
          </w:p>
          <w:p w14:paraId="3B542C9B" w14:textId="2376C649" w:rsidR="007B2C7E" w:rsidRDefault="003F7AD4" w:rsidP="0070008A">
            <w:pPr>
              <w:pStyle w:val="ListParagraph"/>
              <w:numPr>
                <w:ilvl w:val="0"/>
                <w:numId w:val="5"/>
              </w:numPr>
            </w:pPr>
            <w:r>
              <w:t xml:space="preserve">Personal Outcomes Planning – use this to update goals and evaluate the overall </w:t>
            </w:r>
            <w:r w:rsidR="009E6162">
              <w:t>satisfaction</w:t>
            </w:r>
            <w:r>
              <w:t xml:space="preserve"> of participants and how the technology they use can be customized to further reach new goals  </w:t>
            </w:r>
          </w:p>
          <w:p w14:paraId="62719C90" w14:textId="77777777" w:rsidR="00E77E17" w:rsidRPr="0070008A" w:rsidRDefault="00342243" w:rsidP="0070008A">
            <w:pPr>
              <w:pStyle w:val="ListParagraph"/>
              <w:numPr>
                <w:ilvl w:val="0"/>
                <w:numId w:val="5"/>
              </w:numPr>
              <w:rPr>
                <w:b/>
              </w:rPr>
            </w:pPr>
            <w:r>
              <w:t>Able to support more people and d</w:t>
            </w:r>
            <w:r w:rsidR="00990818">
              <w:t xml:space="preserve">ecrease area waitlist by re-allocating support hours to support those waiting for services </w:t>
            </w:r>
          </w:p>
          <w:p w14:paraId="3B902F48" w14:textId="232FCBD1" w:rsidR="0070008A" w:rsidRDefault="007A21D8" w:rsidP="0070008A">
            <w:pPr>
              <w:pStyle w:val="ListParagraph"/>
              <w:numPr>
                <w:ilvl w:val="0"/>
                <w:numId w:val="5"/>
              </w:numPr>
            </w:pPr>
            <w:r>
              <w:t>A</w:t>
            </w:r>
            <w:r w:rsidR="0070008A">
              <w:t>ssessments and interviews with participants</w:t>
            </w:r>
            <w:r w:rsidR="009E6162">
              <w:t xml:space="preserve"> and their support networks</w:t>
            </w:r>
            <w:r w:rsidR="0070008A">
              <w:t xml:space="preserve"> pre and post technology implementation </w:t>
            </w:r>
          </w:p>
          <w:p w14:paraId="1EA19DD6" w14:textId="77777777" w:rsidR="0070008A" w:rsidRPr="009E6162" w:rsidRDefault="007A21D8" w:rsidP="0070008A">
            <w:pPr>
              <w:pStyle w:val="ListParagraph"/>
              <w:numPr>
                <w:ilvl w:val="0"/>
                <w:numId w:val="5"/>
              </w:numPr>
              <w:rPr>
                <w:b/>
              </w:rPr>
            </w:pPr>
            <w:r>
              <w:t>Pre and post data on the cost of support, amount of support, # of people waiting for service</w:t>
            </w:r>
          </w:p>
          <w:p w14:paraId="2740049C" w14:textId="5DB42F5C" w:rsidR="009E6162" w:rsidRPr="00E77E17" w:rsidRDefault="009E6162" w:rsidP="009E6162">
            <w:pPr>
              <w:pStyle w:val="ListParagraph"/>
              <w:rPr>
                <w:b/>
              </w:rPr>
            </w:pPr>
          </w:p>
        </w:tc>
      </w:tr>
      <w:tr w:rsidR="0097749D" w14:paraId="70EA7179" w14:textId="77777777" w:rsidTr="0097749D">
        <w:tc>
          <w:tcPr>
            <w:tcW w:w="9576" w:type="dxa"/>
          </w:tcPr>
          <w:p w14:paraId="670B958C" w14:textId="0B06B44E" w:rsidR="0097749D" w:rsidRDefault="00EC74DE">
            <w:pPr>
              <w:rPr>
                <w:b/>
              </w:rPr>
            </w:pPr>
            <w:r>
              <w:rPr>
                <w:b/>
              </w:rPr>
              <w:t>Our Learning and Success will be reported</w:t>
            </w:r>
            <w:r w:rsidR="00D70DAF">
              <w:rPr>
                <w:b/>
              </w:rPr>
              <w:t xml:space="preserve"> to</w:t>
            </w:r>
            <w:r>
              <w:rPr>
                <w:b/>
              </w:rPr>
              <w:t xml:space="preserve">: </w:t>
            </w:r>
          </w:p>
          <w:p w14:paraId="1D1F38E6" w14:textId="77777777" w:rsidR="00EC74DE" w:rsidRPr="00EC74DE" w:rsidRDefault="00EC74DE" w:rsidP="00EC74DE">
            <w:pPr>
              <w:pStyle w:val="ListParagraph"/>
              <w:numPr>
                <w:ilvl w:val="0"/>
                <w:numId w:val="3"/>
              </w:numPr>
            </w:pPr>
            <w:r w:rsidRPr="00EC74DE">
              <w:t xml:space="preserve">Smart Support </w:t>
            </w:r>
            <w:r w:rsidR="004A62AF" w:rsidRPr="00EC74DE">
              <w:t>Steering</w:t>
            </w:r>
            <w:r w:rsidRPr="00EC74DE">
              <w:t xml:space="preserve"> Committee </w:t>
            </w:r>
          </w:p>
          <w:p w14:paraId="51D69097" w14:textId="6CA6C09B" w:rsidR="00EC74DE" w:rsidRPr="00EC74DE" w:rsidRDefault="00EC74DE" w:rsidP="00EC74DE">
            <w:pPr>
              <w:pStyle w:val="ListParagraph"/>
              <w:numPr>
                <w:ilvl w:val="0"/>
                <w:numId w:val="3"/>
              </w:numPr>
            </w:pPr>
            <w:r w:rsidRPr="00EC74DE">
              <w:t>R</w:t>
            </w:r>
            <w:r w:rsidR="0008439D">
              <w:t>EAL</w:t>
            </w:r>
            <w:r w:rsidRPr="00EC74DE">
              <w:t xml:space="preserve"> Change Steering Committee </w:t>
            </w:r>
          </w:p>
          <w:p w14:paraId="2F75E42C" w14:textId="77777777" w:rsidR="00EC74DE" w:rsidRPr="00EC74DE" w:rsidRDefault="00EC74DE" w:rsidP="00EC74DE">
            <w:pPr>
              <w:pStyle w:val="ListParagraph"/>
              <w:numPr>
                <w:ilvl w:val="0"/>
                <w:numId w:val="3"/>
              </w:numPr>
            </w:pPr>
            <w:r w:rsidRPr="00EC74DE">
              <w:t xml:space="preserve">New Day Leaders of Today </w:t>
            </w:r>
          </w:p>
          <w:p w14:paraId="58BF345D" w14:textId="50644A0E" w:rsidR="004A62AF" w:rsidRPr="004A62AF" w:rsidRDefault="00EC74DE" w:rsidP="00EC74DE">
            <w:pPr>
              <w:pStyle w:val="ListParagraph"/>
              <w:numPr>
                <w:ilvl w:val="0"/>
                <w:numId w:val="3"/>
              </w:numPr>
              <w:rPr>
                <w:b/>
              </w:rPr>
            </w:pPr>
            <w:r w:rsidRPr="00EC74DE">
              <w:t>Success stories will be shared via various forms of media – social media platforms</w:t>
            </w:r>
            <w:r w:rsidR="0043738F">
              <w:t xml:space="preserve"> and in the q</w:t>
            </w:r>
            <w:r w:rsidRPr="00EC74DE">
              <w:t>uarterly newsletter</w:t>
            </w:r>
            <w:r>
              <w:t xml:space="preserve"> </w:t>
            </w:r>
          </w:p>
          <w:p w14:paraId="3A48BF75" w14:textId="77777777" w:rsidR="00EC74DE" w:rsidRPr="00342243" w:rsidRDefault="00342243" w:rsidP="00EC74DE">
            <w:pPr>
              <w:pStyle w:val="ListParagraph"/>
              <w:numPr>
                <w:ilvl w:val="0"/>
                <w:numId w:val="3"/>
              </w:numPr>
              <w:rPr>
                <w:b/>
              </w:rPr>
            </w:pPr>
            <w:r>
              <w:t>In a report d</w:t>
            </w:r>
            <w:r w:rsidR="00EC74DE">
              <w:t>irectly to the Ministry of Community and Social Services</w:t>
            </w:r>
          </w:p>
          <w:p w14:paraId="13E5C605" w14:textId="77777777" w:rsidR="00342243" w:rsidRPr="00EC74DE" w:rsidRDefault="00342243" w:rsidP="00342243">
            <w:pPr>
              <w:pStyle w:val="ListParagraph"/>
              <w:rPr>
                <w:b/>
              </w:rPr>
            </w:pPr>
          </w:p>
        </w:tc>
      </w:tr>
      <w:tr w:rsidR="0097749D" w14:paraId="67F85548" w14:textId="77777777" w:rsidTr="0097749D">
        <w:tc>
          <w:tcPr>
            <w:tcW w:w="9576" w:type="dxa"/>
          </w:tcPr>
          <w:p w14:paraId="6D102FFB" w14:textId="77777777" w:rsidR="0097749D" w:rsidRDefault="004A62AF">
            <w:pPr>
              <w:rPr>
                <w:b/>
              </w:rPr>
            </w:pPr>
            <w:r>
              <w:rPr>
                <w:b/>
              </w:rPr>
              <w:t>Other Notes:</w:t>
            </w:r>
          </w:p>
          <w:p w14:paraId="3930E0E0" w14:textId="77777777" w:rsidR="00342243" w:rsidRDefault="004A62AF" w:rsidP="00C86C61">
            <w:pPr>
              <w:pStyle w:val="ListParagraph"/>
              <w:numPr>
                <w:ilvl w:val="0"/>
                <w:numId w:val="4"/>
              </w:numPr>
            </w:pPr>
            <w:r w:rsidRPr="004A62AF">
              <w:t xml:space="preserve">As Smart Support – Technology Enabled Services evolves it will be a service we begin to </w:t>
            </w:r>
            <w:r w:rsidR="007B2C7E">
              <w:t>promote</w:t>
            </w:r>
            <w:r w:rsidR="00C86C61">
              <w:t xml:space="preserve"> </w:t>
            </w:r>
            <w:r w:rsidRPr="004A62AF">
              <w:t>and offer at intake with new families</w:t>
            </w:r>
            <w:r w:rsidR="007B2C7E">
              <w:t>.</w:t>
            </w:r>
            <w:r w:rsidRPr="004A62AF">
              <w:t xml:space="preserve"> </w:t>
            </w:r>
          </w:p>
          <w:p w14:paraId="23FE25AE" w14:textId="14F1F972" w:rsidR="009E6162" w:rsidRPr="004A62AF" w:rsidRDefault="009E6162" w:rsidP="009E6162">
            <w:pPr>
              <w:pStyle w:val="ListParagraph"/>
            </w:pPr>
          </w:p>
        </w:tc>
      </w:tr>
    </w:tbl>
    <w:p w14:paraId="3CEC9987" w14:textId="77777777" w:rsidR="0097749D" w:rsidRDefault="0097749D"/>
    <w:p w14:paraId="5BCA98DF" w14:textId="77777777" w:rsidR="0097749D" w:rsidRDefault="0097749D"/>
    <w:p w14:paraId="06579222" w14:textId="77777777" w:rsidR="00E55CC9" w:rsidRPr="00E55CC9" w:rsidRDefault="00E55CC9"/>
    <w:sectPr w:rsidR="00E55CC9" w:rsidRPr="00E55CC9" w:rsidSect="008223F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39C41" w14:textId="77777777" w:rsidR="00E03237" w:rsidRDefault="00E03237" w:rsidP="004A62AF">
      <w:pPr>
        <w:spacing w:after="0" w:line="240" w:lineRule="auto"/>
      </w:pPr>
      <w:r>
        <w:separator/>
      </w:r>
    </w:p>
  </w:endnote>
  <w:endnote w:type="continuationSeparator" w:id="0">
    <w:p w14:paraId="5AFECB20" w14:textId="77777777" w:rsidR="00E03237" w:rsidRDefault="00E03237" w:rsidP="004A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727461"/>
      <w:docPartObj>
        <w:docPartGallery w:val="Page Numbers (Bottom of Page)"/>
        <w:docPartUnique/>
      </w:docPartObj>
    </w:sdtPr>
    <w:sdtEndPr>
      <w:rPr>
        <w:noProof/>
      </w:rPr>
    </w:sdtEndPr>
    <w:sdtContent>
      <w:p w14:paraId="78EE2664" w14:textId="77777777" w:rsidR="004A62AF" w:rsidRDefault="004A62AF">
        <w:pPr>
          <w:pStyle w:val="Footer"/>
          <w:jc w:val="right"/>
        </w:pPr>
        <w:r>
          <w:fldChar w:fldCharType="begin"/>
        </w:r>
        <w:r>
          <w:instrText xml:space="preserve"> PAGE   \* MERGEFORMAT </w:instrText>
        </w:r>
        <w:r>
          <w:fldChar w:fldCharType="separate"/>
        </w:r>
        <w:r w:rsidR="007F2609">
          <w:rPr>
            <w:noProof/>
          </w:rPr>
          <w:t>1</w:t>
        </w:r>
        <w:r>
          <w:rPr>
            <w:noProof/>
          </w:rPr>
          <w:fldChar w:fldCharType="end"/>
        </w:r>
      </w:p>
    </w:sdtContent>
  </w:sdt>
  <w:p w14:paraId="6343C4C2" w14:textId="77777777" w:rsidR="004A62AF" w:rsidRDefault="004A6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B8F5F" w14:textId="77777777" w:rsidR="00E03237" w:rsidRDefault="00E03237" w:rsidP="004A62AF">
      <w:pPr>
        <w:spacing w:after="0" w:line="240" w:lineRule="auto"/>
      </w:pPr>
      <w:r>
        <w:separator/>
      </w:r>
    </w:p>
  </w:footnote>
  <w:footnote w:type="continuationSeparator" w:id="0">
    <w:p w14:paraId="5752B997" w14:textId="77777777" w:rsidR="00E03237" w:rsidRDefault="00E03237" w:rsidP="004A6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3CB4"/>
    <w:multiLevelType w:val="hybridMultilevel"/>
    <w:tmpl w:val="9BCECD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F7337E4"/>
    <w:multiLevelType w:val="hybridMultilevel"/>
    <w:tmpl w:val="DAE8BA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A7967"/>
    <w:multiLevelType w:val="hybridMultilevel"/>
    <w:tmpl w:val="8AB0F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C8F7343"/>
    <w:multiLevelType w:val="hybridMultilevel"/>
    <w:tmpl w:val="63EA7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F9E7579"/>
    <w:multiLevelType w:val="hybridMultilevel"/>
    <w:tmpl w:val="DECCC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8F30452"/>
    <w:multiLevelType w:val="hybridMultilevel"/>
    <w:tmpl w:val="C44A0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256637"/>
    <w:multiLevelType w:val="hybridMultilevel"/>
    <w:tmpl w:val="43964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C9"/>
    <w:rsid w:val="00011A6E"/>
    <w:rsid w:val="000655D0"/>
    <w:rsid w:val="0008439D"/>
    <w:rsid w:val="000D6609"/>
    <w:rsid w:val="00193616"/>
    <w:rsid w:val="00237E4D"/>
    <w:rsid w:val="00292CBB"/>
    <w:rsid w:val="00312485"/>
    <w:rsid w:val="00333B96"/>
    <w:rsid w:val="00335C5A"/>
    <w:rsid w:val="00342243"/>
    <w:rsid w:val="00373158"/>
    <w:rsid w:val="003B66EB"/>
    <w:rsid w:val="003F20D4"/>
    <w:rsid w:val="003F7AD4"/>
    <w:rsid w:val="004333BB"/>
    <w:rsid w:val="0043738F"/>
    <w:rsid w:val="00442F03"/>
    <w:rsid w:val="004A1F68"/>
    <w:rsid w:val="004A62AF"/>
    <w:rsid w:val="004F68B3"/>
    <w:rsid w:val="00587E6B"/>
    <w:rsid w:val="00590F1C"/>
    <w:rsid w:val="0070008A"/>
    <w:rsid w:val="00723EB4"/>
    <w:rsid w:val="00742051"/>
    <w:rsid w:val="00771C6C"/>
    <w:rsid w:val="007A21D8"/>
    <w:rsid w:val="007B2C7E"/>
    <w:rsid w:val="007E3210"/>
    <w:rsid w:val="007F2609"/>
    <w:rsid w:val="008223FA"/>
    <w:rsid w:val="00823CA3"/>
    <w:rsid w:val="008645F7"/>
    <w:rsid w:val="008752A7"/>
    <w:rsid w:val="008A38C7"/>
    <w:rsid w:val="008C6C03"/>
    <w:rsid w:val="008E4FF5"/>
    <w:rsid w:val="00906096"/>
    <w:rsid w:val="009447DF"/>
    <w:rsid w:val="0097749D"/>
    <w:rsid w:val="00990818"/>
    <w:rsid w:val="009E6162"/>
    <w:rsid w:val="00A7692A"/>
    <w:rsid w:val="00BE5F18"/>
    <w:rsid w:val="00C167D9"/>
    <w:rsid w:val="00C24EFF"/>
    <w:rsid w:val="00C86C61"/>
    <w:rsid w:val="00D21CA0"/>
    <w:rsid w:val="00D70DAF"/>
    <w:rsid w:val="00D835C9"/>
    <w:rsid w:val="00DA5578"/>
    <w:rsid w:val="00DC27CA"/>
    <w:rsid w:val="00E03237"/>
    <w:rsid w:val="00E21D4A"/>
    <w:rsid w:val="00E40D10"/>
    <w:rsid w:val="00E55CC9"/>
    <w:rsid w:val="00E71120"/>
    <w:rsid w:val="00E77E17"/>
    <w:rsid w:val="00EC74DE"/>
    <w:rsid w:val="00F619A9"/>
    <w:rsid w:val="00F832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CC9"/>
    <w:rPr>
      <w:rFonts w:ascii="Tahoma" w:hAnsi="Tahoma" w:cs="Tahoma"/>
      <w:sz w:val="16"/>
      <w:szCs w:val="16"/>
    </w:rPr>
  </w:style>
  <w:style w:type="table" w:styleId="TableGrid">
    <w:name w:val="Table Grid"/>
    <w:basedOn w:val="TableNormal"/>
    <w:uiPriority w:val="59"/>
    <w:rsid w:val="0097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8B3"/>
    <w:pPr>
      <w:ind w:left="720"/>
      <w:contextualSpacing/>
    </w:pPr>
  </w:style>
  <w:style w:type="paragraph" w:styleId="Header">
    <w:name w:val="header"/>
    <w:basedOn w:val="Normal"/>
    <w:link w:val="HeaderChar"/>
    <w:uiPriority w:val="99"/>
    <w:unhideWhenUsed/>
    <w:rsid w:val="004A6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2AF"/>
  </w:style>
  <w:style w:type="paragraph" w:styleId="Footer">
    <w:name w:val="footer"/>
    <w:basedOn w:val="Normal"/>
    <w:link w:val="FooterChar"/>
    <w:uiPriority w:val="99"/>
    <w:unhideWhenUsed/>
    <w:rsid w:val="004A6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2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CC9"/>
    <w:rPr>
      <w:rFonts w:ascii="Tahoma" w:hAnsi="Tahoma" w:cs="Tahoma"/>
      <w:sz w:val="16"/>
      <w:szCs w:val="16"/>
    </w:rPr>
  </w:style>
  <w:style w:type="table" w:styleId="TableGrid">
    <w:name w:val="Table Grid"/>
    <w:basedOn w:val="TableNormal"/>
    <w:uiPriority w:val="59"/>
    <w:rsid w:val="0097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8B3"/>
    <w:pPr>
      <w:ind w:left="720"/>
      <w:contextualSpacing/>
    </w:pPr>
  </w:style>
  <w:style w:type="paragraph" w:styleId="Header">
    <w:name w:val="header"/>
    <w:basedOn w:val="Normal"/>
    <w:link w:val="HeaderChar"/>
    <w:uiPriority w:val="99"/>
    <w:unhideWhenUsed/>
    <w:rsid w:val="004A6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2AF"/>
  </w:style>
  <w:style w:type="paragraph" w:styleId="Footer">
    <w:name w:val="footer"/>
    <w:basedOn w:val="Normal"/>
    <w:link w:val="FooterChar"/>
    <w:uiPriority w:val="99"/>
    <w:unhideWhenUsed/>
    <w:rsid w:val="004A6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735564">
      <w:bodyDiv w:val="1"/>
      <w:marLeft w:val="0"/>
      <w:marRight w:val="0"/>
      <w:marTop w:val="0"/>
      <w:marBottom w:val="0"/>
      <w:divBdr>
        <w:top w:val="none" w:sz="0" w:space="0" w:color="auto"/>
        <w:left w:val="none" w:sz="0" w:space="0" w:color="auto"/>
        <w:bottom w:val="none" w:sz="0" w:space="0" w:color="auto"/>
        <w:right w:val="none" w:sz="0" w:space="0" w:color="auto"/>
      </w:divBdr>
    </w:div>
    <w:div w:id="1113090093">
      <w:bodyDiv w:val="1"/>
      <w:marLeft w:val="0"/>
      <w:marRight w:val="0"/>
      <w:marTop w:val="0"/>
      <w:marBottom w:val="0"/>
      <w:divBdr>
        <w:top w:val="none" w:sz="0" w:space="0" w:color="auto"/>
        <w:left w:val="none" w:sz="0" w:space="0" w:color="auto"/>
        <w:bottom w:val="none" w:sz="0" w:space="0" w:color="auto"/>
        <w:right w:val="none" w:sz="0" w:space="0" w:color="auto"/>
      </w:divBdr>
    </w:div>
    <w:div w:id="188031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B7EE3-7655-48DA-A3F0-3DFD1E1B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Shelbey Pillon</dc:creator>
  <cp:lastModifiedBy>Shelbey Pillon</cp:lastModifiedBy>
  <cp:revision>4</cp:revision>
  <cp:lastPrinted>2016-09-16T19:35:00Z</cp:lastPrinted>
  <dcterms:created xsi:type="dcterms:W3CDTF">2016-11-01T17:27:00Z</dcterms:created>
  <dcterms:modified xsi:type="dcterms:W3CDTF">2016-12-15T17:48:00Z</dcterms:modified>
</cp:coreProperties>
</file>